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7"/>
      </w:pPr>
      <w:r>
        <w:t xml:space="preserve">Перечень </w:t>
      </w:r>
      <w:r/>
    </w:p>
    <w:p>
      <w:pPr>
        <w:pStyle w:val="657"/>
      </w:pPr>
      <w:r>
        <w:t xml:space="preserve">правовых актов Оренбургской области, подлежащих </w:t>
      </w:r>
      <w:r/>
    </w:p>
    <w:p>
      <w:pPr>
        <w:pStyle w:val="657"/>
      </w:pPr>
      <w:r>
        <w:t xml:space="preserve">призн</w:t>
      </w:r>
      <w:r>
        <w:t xml:space="preserve">а</w:t>
      </w:r>
      <w:r>
        <w:t xml:space="preserve">нию утратившими силу, приостановлению, изменению или принятию в связи с принятием </w:t>
      </w:r>
      <w:r>
        <w:t xml:space="preserve">з</w:t>
      </w:r>
      <w:r>
        <w:t xml:space="preserve">акона Оренбургской области</w:t>
      </w:r>
      <w:r>
        <w:t xml:space="preserve"> </w:t>
      </w:r>
      <w:r>
        <w:t xml:space="preserve">«О внесении изменений</w:t>
      </w:r>
      <w:r/>
    </w:p>
    <w:p>
      <w:pPr>
        <w:pStyle w:val="6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Закон Оренбургской области «Об областном бюджете на 20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</w:r>
    </w:p>
    <w:p>
      <w:pPr>
        <w:pStyle w:val="6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новый период 20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27</w:t>
      </w:r>
      <w:r>
        <w:rPr>
          <w:sz w:val="28"/>
          <w:szCs w:val="28"/>
        </w:rPr>
        <w:t xml:space="preserve"> годов»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3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657"/>
        <w:ind w:firstLine="708"/>
        <w:jc w:val="both"/>
      </w:pPr>
      <w:r>
        <w:t xml:space="preserve">Принятие закона Оренбургской области «О внесении изменений в Закон Оренбургской области «Об областном бюджете на 2025 год и на плановый период 2026 и 2027 годов» потребует </w:t>
      </w:r>
      <w:r>
        <w:t xml:space="preserve">внесения изменений в Закон Оренбургской области «О межбюджетных отношениях в Оренбургской области».</w:t>
      </w:r>
      <w:r/>
    </w:p>
    <w:p>
      <w:pPr>
        <w:pStyle w:val="657"/>
        <w:ind w:firstLine="708"/>
        <w:jc w:val="both"/>
      </w:pPr>
      <w:r>
        <w:t xml:space="preserve">Принятие закона Оренбургской области «О внесении изменений в Закон Оренбургской области «Об областном бюджете на 2025 год и на плановый период 2026 и 2027 годов» не потребует признания ут</w:t>
      </w:r>
      <w:r>
        <w:t xml:space="preserve">ратившими силу, приостановления</w:t>
      </w:r>
      <w:r>
        <w:t xml:space="preserve"> или принятия правовых актов Оренбургской области.</w:t>
      </w:r>
      <w:r/>
    </w:p>
    <w:p>
      <w:pPr>
        <w:pStyle w:val="653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6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9"/>
      <w:rPr>
        <w:rStyle w:val="660"/>
      </w:rPr>
      <w:framePr w:wrap="around" w:vAnchor="text" w:hAnchor="margin" w:xAlign="center" w:y="1"/>
    </w:pPr>
    <w:r>
      <w:rPr>
        <w:rStyle w:val="660"/>
      </w:rPr>
      <w:fldChar w:fldCharType="begin"/>
    </w:r>
    <w:r>
      <w:rPr>
        <w:rStyle w:val="660"/>
      </w:rPr>
      <w:instrText xml:space="preserve">PAGE  </w:instrText>
    </w:r>
    <w:r>
      <w:rPr>
        <w:rStyle w:val="660"/>
      </w:rPr>
      <w:fldChar w:fldCharType="end"/>
    </w:r>
    <w:r>
      <w:rPr>
        <w:rStyle w:val="660"/>
      </w:rPr>
    </w:r>
    <w:r>
      <w:rPr>
        <w:rStyle w:val="660"/>
      </w:rPr>
    </w:r>
  </w:p>
  <w:p>
    <w:pPr>
      <w:pStyle w:val="6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3"/>
    <w:next w:val="65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next w:val="653"/>
    <w:link w:val="653"/>
    <w:qFormat/>
    <w:rPr>
      <w:sz w:val="24"/>
      <w:szCs w:val="24"/>
      <w:lang w:val="ru-RU" w:eastAsia="ru-RU" w:bidi="ar-SA"/>
    </w:rPr>
  </w:style>
  <w:style w:type="character" w:styleId="654">
    <w:name w:val="Основной шрифт абзаца"/>
    <w:next w:val="654"/>
    <w:link w:val="653"/>
    <w:semiHidden/>
  </w:style>
  <w:style w:type="table" w:styleId="655">
    <w:name w:val="Обычная таблица"/>
    <w:next w:val="655"/>
    <w:link w:val="653"/>
    <w:semiHidden/>
    <w:tblPr/>
  </w:style>
  <w:style w:type="numbering" w:styleId="656">
    <w:name w:val="Нет списка"/>
    <w:next w:val="656"/>
    <w:link w:val="653"/>
    <w:semiHidden/>
  </w:style>
  <w:style w:type="paragraph" w:styleId="657">
    <w:name w:val="Основной текст"/>
    <w:basedOn w:val="653"/>
    <w:next w:val="657"/>
    <w:link w:val="665"/>
    <w:pPr>
      <w:jc w:val="center"/>
    </w:pPr>
    <w:rPr>
      <w:sz w:val="28"/>
      <w:szCs w:val="28"/>
    </w:rPr>
  </w:style>
  <w:style w:type="paragraph" w:styleId="658">
    <w:name w:val="Текст выноски"/>
    <w:basedOn w:val="653"/>
    <w:next w:val="658"/>
    <w:link w:val="653"/>
    <w:semiHidden/>
    <w:rPr>
      <w:rFonts w:ascii="Tahoma" w:hAnsi="Tahoma" w:cs="Tahoma"/>
      <w:sz w:val="16"/>
      <w:szCs w:val="16"/>
    </w:rPr>
  </w:style>
  <w:style w:type="paragraph" w:styleId="659">
    <w:name w:val="Верхний колонтитул"/>
    <w:basedOn w:val="653"/>
    <w:next w:val="659"/>
    <w:link w:val="664"/>
    <w:uiPriority w:val="99"/>
    <w:pPr>
      <w:tabs>
        <w:tab w:val="center" w:pos="4677" w:leader="none"/>
        <w:tab w:val="right" w:pos="9355" w:leader="none"/>
      </w:tabs>
    </w:pPr>
  </w:style>
  <w:style w:type="character" w:styleId="660">
    <w:name w:val="Номер страницы"/>
    <w:basedOn w:val="654"/>
    <w:next w:val="660"/>
    <w:link w:val="653"/>
  </w:style>
  <w:style w:type="paragraph" w:styleId="661">
    <w:name w:val="Нижний колонтитул"/>
    <w:basedOn w:val="653"/>
    <w:next w:val="661"/>
    <w:link w:val="653"/>
    <w:pPr>
      <w:tabs>
        <w:tab w:val="center" w:pos="4677" w:leader="none"/>
        <w:tab w:val="right" w:pos="9355" w:leader="none"/>
      </w:tabs>
    </w:pPr>
  </w:style>
  <w:style w:type="paragraph" w:styleId="662">
    <w:name w:val="ConsPlusNormal"/>
    <w:next w:val="662"/>
    <w:link w:val="653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63">
    <w:name w:val="Без интервала"/>
    <w:next w:val="663"/>
    <w:link w:val="653"/>
    <w:uiPriority w:val="1"/>
    <w:qFormat/>
    <w:rPr>
      <w:sz w:val="24"/>
      <w:szCs w:val="24"/>
      <w:lang w:val="ru-RU" w:eastAsia="ru-RU" w:bidi="ar-SA"/>
    </w:rPr>
  </w:style>
  <w:style w:type="character" w:styleId="664">
    <w:name w:val="Верхний колонтитул Знак"/>
    <w:next w:val="664"/>
    <w:link w:val="659"/>
    <w:uiPriority w:val="99"/>
    <w:rPr>
      <w:sz w:val="24"/>
      <w:szCs w:val="24"/>
    </w:rPr>
  </w:style>
  <w:style w:type="character" w:styleId="665">
    <w:name w:val="Основной текст Знак"/>
    <w:next w:val="665"/>
    <w:link w:val="657"/>
    <w:rPr>
      <w:sz w:val="28"/>
      <w:szCs w:val="28"/>
    </w:rPr>
  </w:style>
  <w:style w:type="character" w:styleId="730" w:default="1">
    <w:name w:val="Default Paragraph Font"/>
    <w:uiPriority w:val="1"/>
    <w:semiHidden/>
    <w:unhideWhenUsed/>
  </w:style>
  <w:style w:type="numbering" w:styleId="731" w:default="1">
    <w:name w:val="No List"/>
    <w:uiPriority w:val="99"/>
    <w:semiHidden/>
    <w:unhideWhenUsed/>
  </w:style>
  <w:style w:type="table" w:styleId="73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OblFo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SablinaNA</dc:creator>
  <cp:lastModifiedBy>ats</cp:lastModifiedBy>
  <cp:revision>16</cp:revision>
  <dcterms:created xsi:type="dcterms:W3CDTF">2020-12-03T10:56:00Z</dcterms:created>
  <dcterms:modified xsi:type="dcterms:W3CDTF">2025-10-08T04:18:36Z</dcterms:modified>
  <cp:version>983040</cp:version>
</cp:coreProperties>
</file>